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1" w:rsidRPr="007C6471" w:rsidRDefault="007C6471" w:rsidP="007C6471">
      <w:pPr>
        <w:rPr>
          <w:rFonts w:ascii="Arial" w:hAnsi="Arial" w:cs="Arial"/>
          <w:b/>
          <w:lang w:val="es-AR"/>
        </w:rPr>
      </w:pPr>
      <w:bookmarkStart w:id="0" w:name="_GoBack"/>
      <w:r w:rsidRPr="007C6471">
        <w:rPr>
          <w:rFonts w:ascii="Arial" w:hAnsi="Arial" w:cs="Arial"/>
          <w:b/>
          <w:lang w:val="es-AR"/>
        </w:rPr>
        <w:t>CONSTRUCCIÓN DE PAVIMENTO EN DISTINTOS SECTORES EN DISTINTOS SECTORES DE LA CIUDAD</w:t>
      </w:r>
    </w:p>
    <w:bookmarkEnd w:id="0"/>
    <w:p w:rsidR="007C6471" w:rsidRDefault="007C6471" w:rsidP="007C6471">
      <w:pPr>
        <w:rPr>
          <w:rFonts w:ascii="Arial" w:hAnsi="Arial" w:cs="Arial"/>
          <w:lang w:val="es-AR"/>
        </w:rPr>
      </w:pPr>
    </w:p>
    <w:p w:rsidR="007C6471" w:rsidRDefault="007C6471" w:rsidP="007C6471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Esta obra es importante para los vecinos dado que mejora el escurrimiento superficial del agua de lluvia además de mejorar la </w:t>
      </w:r>
      <w:proofErr w:type="spellStart"/>
      <w:r>
        <w:rPr>
          <w:rFonts w:ascii="Arial" w:hAnsi="Arial" w:cs="Arial"/>
          <w:lang w:val="es-AR"/>
        </w:rPr>
        <w:t>transitabilidad</w:t>
      </w:r>
      <w:proofErr w:type="spellEnd"/>
      <w:r>
        <w:rPr>
          <w:rFonts w:ascii="Arial" w:hAnsi="Arial" w:cs="Arial"/>
          <w:lang w:val="es-AR"/>
        </w:rPr>
        <w:t xml:space="preserve"> en las distintas arterias a intervenir reordenando el tránsito.</w:t>
      </w:r>
    </w:p>
    <w:p w:rsidR="007C6471" w:rsidRDefault="007C6471" w:rsidP="007C6471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Se prevé realizar 16.215 m2 de pavimentación.</w:t>
      </w:r>
    </w:p>
    <w:p w:rsidR="007C6471" w:rsidRDefault="007C6471" w:rsidP="007C6471">
      <w:pPr>
        <w:rPr>
          <w:rFonts w:ascii="Arial" w:hAnsi="Arial" w:cs="Arial"/>
          <w:lang w:val="es-AR"/>
        </w:rPr>
      </w:pPr>
    </w:p>
    <w:p w:rsidR="007C6471" w:rsidRPr="00416CA6" w:rsidRDefault="007C6471" w:rsidP="007C6471">
      <w:pPr>
        <w:rPr>
          <w:rFonts w:ascii="Arial" w:hAnsi="Arial" w:cs="Arial"/>
          <w:b/>
          <w:lang w:val="es-AR"/>
        </w:rPr>
      </w:pPr>
      <w:r w:rsidRPr="00416CA6">
        <w:rPr>
          <w:rFonts w:ascii="Arial" w:hAnsi="Arial" w:cs="Arial"/>
          <w:b/>
          <w:lang w:val="es-AR"/>
        </w:rPr>
        <w:t>PRESUPUESTO</w:t>
      </w:r>
    </w:p>
    <w:p w:rsidR="007C6471" w:rsidRDefault="007C6471" w:rsidP="007C6471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$15.936.631,78</w:t>
      </w:r>
    </w:p>
    <w:p w:rsidR="007C6471" w:rsidRDefault="007C6471" w:rsidP="007C6471">
      <w:pPr>
        <w:rPr>
          <w:rFonts w:ascii="Arial" w:hAnsi="Arial" w:cs="Arial"/>
          <w:lang w:val="es-AR"/>
        </w:rPr>
      </w:pPr>
    </w:p>
    <w:p w:rsidR="007C6471" w:rsidRPr="00416CA6" w:rsidRDefault="007C6471" w:rsidP="007C6471">
      <w:pPr>
        <w:rPr>
          <w:rFonts w:ascii="Arial" w:hAnsi="Arial" w:cs="Arial"/>
          <w:b/>
          <w:lang w:val="es-AR"/>
        </w:rPr>
      </w:pPr>
      <w:r w:rsidRPr="00416CA6">
        <w:rPr>
          <w:rFonts w:ascii="Arial" w:hAnsi="Arial" w:cs="Arial"/>
          <w:b/>
          <w:lang w:val="es-AR"/>
        </w:rPr>
        <w:t>PLAZO ESTABLECIDO</w:t>
      </w:r>
    </w:p>
    <w:p w:rsidR="007C6471" w:rsidRDefault="007C6471" w:rsidP="007C6471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180 días</w:t>
      </w:r>
    </w:p>
    <w:p w:rsidR="00D852C9" w:rsidRPr="00CD64B8" w:rsidRDefault="00D852C9" w:rsidP="007C6471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CD64B8"/>
    <w:rsid w:val="00D852C9"/>
    <w:rsid w:val="00F16BB4"/>
    <w:rsid w:val="00F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2019-02-20T11:46:00Z</dcterms:created>
  <dcterms:modified xsi:type="dcterms:W3CDTF">2019-02-20T11:46:00Z</dcterms:modified>
</cp:coreProperties>
</file>